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16" w:rsidRDefault="00946816" w:rsidP="00946816">
      <w:pPr>
        <w:rPr>
          <w:b/>
        </w:rPr>
      </w:pPr>
      <w:r>
        <w:rPr>
          <w:b/>
        </w:rPr>
        <w:t>1986-1987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946816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6816" w:rsidRPr="00F35CA0" w:rsidRDefault="009468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946816" w:rsidRPr="003F4188" w:rsidRDefault="00946816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hAnsi="Times New Roman" w:cs="Times New Roman"/>
                <w:sz w:val="24"/>
                <w:szCs w:val="24"/>
              </w:rPr>
              <w:t>Impact Grinding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946816" w:rsidRPr="00117321" w:rsidRDefault="00946816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hAnsi="Times New Roman" w:cs="Times New Roman"/>
                <w:sz w:val="24"/>
                <w:szCs w:val="24"/>
              </w:rPr>
              <w:t>Attrition of Bulk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Bridgwater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Birmingham </w:t>
            </w: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Characterisation</w:t>
            </w:r>
            <w:proofErr w:type="spellEnd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Prediction of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Geldart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>Flow of Fine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Nedderman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Cambridge</w:t>
            </w: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946816" w:rsidRPr="00F35CA0" w:rsidTr="00533CF6">
        <w:trPr>
          <w:trHeight w:val="423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 Research on Particle/ 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Somasundaran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Columbia University</w:t>
            </w:r>
          </w:p>
        </w:tc>
      </w:tr>
      <w:tr w:rsidR="00946816" w:rsidRPr="00F35CA0" w:rsidTr="00533CF6">
        <w:trPr>
          <w:trHeight w:val="432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Flow of Highly Concentrated Fine Particulate Slurries Through Complex Geometries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Chicago</w:t>
            </w: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Unification of Wet, Intermediate and Dry Granular Flow - A Theoretical Approach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Buggisch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Karlsruhe</w:t>
            </w: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Some Observations on the Possible Application of Fracture Mechanics to Particle Breakage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Isherwood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Imperial College London</w:t>
            </w:r>
          </w:p>
        </w:tc>
      </w:tr>
      <w:tr w:rsidR="009468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946816" w:rsidRPr="00F35CA0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High Temperature Electrostatics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Bailey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946816" w:rsidRDefault="009468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Southampton</w:t>
            </w: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16"/>
    <w:rsid w:val="00946816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F4A9F-C3E3-4D0C-9E77-1ACC0871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2015-08-26T13:28:00Z</dcterms:created>
  <dcterms:modified xsi:type="dcterms:W3CDTF">2015-08-26T13:29:00Z</dcterms:modified>
</cp:coreProperties>
</file>